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2B" w:rsidRPr="00DF7494" w:rsidRDefault="00306E3B">
      <w:pPr>
        <w:pStyle w:val="Textbody"/>
        <w:widowControl/>
        <w:spacing w:after="0"/>
        <w:rPr>
          <w:lang w:val="ru-RU"/>
        </w:rPr>
      </w:pPr>
      <w:r>
        <w:rPr>
          <w:rStyle w:val="StrongEmphasis"/>
          <w:rFonts w:ascii="Times New Roman" w:hAnsi="Times New Roman"/>
          <w:sz w:val="40"/>
          <w:szCs w:val="40"/>
          <w:lang w:val="uk-UA"/>
        </w:rPr>
        <w:t>Як дбати про емоційний та моральний стан дитини:</w:t>
      </w:r>
    </w:p>
    <w:p w:rsidR="00933F2B" w:rsidRPr="00DF7494" w:rsidRDefault="00933F2B">
      <w:pPr>
        <w:pStyle w:val="Textbody"/>
        <w:widowControl/>
        <w:spacing w:after="0"/>
        <w:rPr>
          <w:lang w:val="ru-RU"/>
        </w:rPr>
      </w:pPr>
    </w:p>
    <w:p w:rsidR="00933F2B" w:rsidRDefault="00306E3B">
      <w:pPr>
        <w:pStyle w:val="Textbody"/>
        <w:widowControl/>
        <w:numPr>
          <w:ilvl w:val="0"/>
          <w:numId w:val="1"/>
        </w:numPr>
        <w:spacing w:before="57" w:after="57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Мінімізуйте перегляд новин з дитиною.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ідеалі, уникайте їх перегляду при дитині.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Говоріть з дитиною. Багато. Постійно.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Намагайтеся бути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максимально чесними та озвучуйте лише правдиві факти або те, в чому дійсно впевнені і у що вірите самі.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Діти потребують 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тактильності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Намагайтеся створити відчуття безпеки: обіймайте дитину; ритмічними, проте не динамічними погойдуваннями рухайтеся вправо-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вліво або вперед-назад; можна паралельно з цим погладжувати дитину або наспівувати якусь мелодію (і не важливо скільки Вашій дитині років: 4 чи 12…)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 соромтеся говорити зі своєю дитиною про власні почуття та емоції.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 живі! У Вас є емоції! Ви вчите дити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ну тому, що проявляти їх – це нормально.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Прислухайтеся до дітей. Найчастіше, вони транслюють те, що переживають і відчувають мимовільно. Інколи, самі не розуміючи, що з ними відбувається.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Дуже гарно спрацює повторення за дитиною її ж тверджень. Наприклад: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«Ти злишся на … Так?», «Ти боїшся, що …» і т.д.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Спостерігайте за грою дитини.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Саме в грі дитина проживає те, що свідомо прожити не в змозі. Гра може допомогти зрозуміти те, що дитина не зможе проговорити.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Частіше повторюйте дитині, що Ви поруч, що Ви її за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хищаєте, турбуєтеся про неї, що вона не самотня. Намагайтеся бути в зоні постійного доступу: фізично, по телефону, по 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відеозв’язку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(у випадках, коли доводиться бути окремо).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Дозвольте дитині брати із собою важливу річ або іграшку. Це створить додаткове від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чуття безпеки. Якщо десь забувши лишатиме – нагадайте про неї. Якщо загубить – дозвольте посумувати, а, за потреби, запропонуйте обрати іншу річ для турботи.</w:t>
      </w:r>
    </w:p>
    <w:p w:rsidR="00933F2B" w:rsidRDefault="00306E3B">
      <w:pPr>
        <w:pStyle w:val="Textbody"/>
        <w:widowControl/>
        <w:numPr>
          <w:ilvl w:val="0"/>
          <w:numId w:val="1"/>
        </w:numPr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Можна створити символічні ритуали перед сном. Наприклад, розмова на нейтральні або спільні теми аб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 обійми із старшими дітьми. З молодшими дітьми може бути читання або складання казок, обійми та 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погладжування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933F2B" w:rsidRDefault="00306E3B">
      <w:pPr>
        <w:pStyle w:val="Textbody"/>
        <w:widowControl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Допомагайте дітям знімати напругу в конструктивний спосіб.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Використовуючи такі ігри та техніки: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 можна рвати або зминати папір;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 гра в «паперо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ві» сніжки;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 можна «боксувати» м’яку подушку;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 запропонуйте крик без крику: просимо дитину спробувати закричати, але без голосу (гучності);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 «стаканчик крику» або «мішечок крику»: можна кричати, але лише направивши цей крик в мішечок або стаканчик;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 іг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ри з водою (воду можна переливати із ємності в ємність) та піском.</w:t>
      </w:r>
    </w:p>
    <w:p w:rsidR="00933F2B" w:rsidRDefault="00306E3B">
      <w:pPr>
        <w:pStyle w:val="Textbody"/>
        <w:widowControl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Бережіть себе та своїх близьких!</w:t>
      </w:r>
    </w:p>
    <w:p w:rsidR="00933F2B" w:rsidRPr="00DF7494" w:rsidRDefault="00306E3B">
      <w:pPr>
        <w:pStyle w:val="Textbody"/>
        <w:widowControl/>
        <w:spacing w:after="0"/>
        <w:rPr>
          <w:lang w:val="ru-RU"/>
        </w:rPr>
      </w:pP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За матеріалами </w:t>
      </w:r>
      <w:hyperlink r:id="rId7" w:history="1">
        <w:proofErr w:type="spellStart"/>
        <w:r w:rsidRPr="00DF7494">
          <w:rPr>
            <w:rStyle w:val="a3"/>
            <w:lang w:val="ru-RU"/>
          </w:rPr>
          <w:t>Телеграм-канал</w:t>
        </w:r>
        <w:proofErr w:type="spellEnd"/>
        <w:r w:rsidRPr="00DF7494">
          <w:rPr>
            <w:rStyle w:val="a3"/>
            <w:lang w:val="ru-RU"/>
          </w:rPr>
          <w:t xml:space="preserve"> «ПІДТРИМАЙ ДИТИНУ»: КАНАЛ СТВОРЕНО З ТУРБОТОЮ ПРО БАТЬКІВ І ДІТЕЙ</w:t>
        </w:r>
      </w:hyperlink>
    </w:p>
    <w:p w:rsidR="00933F2B" w:rsidRPr="00DF7494" w:rsidRDefault="00933F2B">
      <w:pPr>
        <w:pStyle w:val="Standard"/>
        <w:rPr>
          <w:rFonts w:ascii="Times New Roman" w:hAnsi="Times New Roman"/>
          <w:sz w:val="28"/>
          <w:szCs w:val="28"/>
          <w:lang w:val="ru-RU"/>
        </w:rPr>
      </w:pPr>
    </w:p>
    <w:sectPr w:rsidR="00933F2B" w:rsidRPr="00DF7494" w:rsidSect="00933F2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E3B" w:rsidRDefault="00306E3B" w:rsidP="00933F2B">
      <w:r>
        <w:separator/>
      </w:r>
    </w:p>
  </w:endnote>
  <w:endnote w:type="continuationSeparator" w:id="0">
    <w:p w:rsidR="00306E3B" w:rsidRDefault="00306E3B" w:rsidP="00933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E3B" w:rsidRDefault="00306E3B" w:rsidP="00933F2B">
      <w:r w:rsidRPr="00933F2B">
        <w:separator/>
      </w:r>
    </w:p>
  </w:footnote>
  <w:footnote w:type="continuationSeparator" w:id="0">
    <w:p w:rsidR="00306E3B" w:rsidRDefault="00306E3B" w:rsidP="00933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B2C"/>
    <w:multiLevelType w:val="multilevel"/>
    <w:tmpl w:val="B0DC7AD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2B"/>
    <w:rsid w:val="00306E3B"/>
    <w:rsid w:val="00933F2B"/>
    <w:rsid w:val="00D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3F2B"/>
  </w:style>
  <w:style w:type="paragraph" w:customStyle="1" w:styleId="Textbody">
    <w:name w:val="Text body"/>
    <w:basedOn w:val="Standard"/>
    <w:rsid w:val="00933F2B"/>
    <w:pPr>
      <w:spacing w:after="283" w:line="276" w:lineRule="auto"/>
    </w:pPr>
  </w:style>
  <w:style w:type="character" w:customStyle="1" w:styleId="StrongEmphasis">
    <w:name w:val="Strong Emphasis"/>
    <w:rsid w:val="00933F2B"/>
    <w:rPr>
      <w:b/>
      <w:bCs/>
    </w:rPr>
  </w:style>
  <w:style w:type="character" w:customStyle="1" w:styleId="BulletSymbols">
    <w:name w:val="Bullet Symbols"/>
    <w:rsid w:val="00933F2B"/>
    <w:rPr>
      <w:rFonts w:ascii="OpenSymbol" w:eastAsia="OpenSymbol" w:hAnsi="OpenSymbol" w:cs="OpenSymbol"/>
    </w:rPr>
  </w:style>
  <w:style w:type="character" w:styleId="a3">
    <w:name w:val="Emphasis"/>
    <w:rsid w:val="00933F2B"/>
    <w:rPr>
      <w:i/>
      <w:iCs/>
    </w:rPr>
  </w:style>
  <w:style w:type="character" w:customStyle="1" w:styleId="Internetlink">
    <w:name w:val="Internet link"/>
    <w:rsid w:val="00933F2B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/pidtrumaidutu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Tolkien</dc:creator>
  <cp:lastModifiedBy>Alex Tolkien</cp:lastModifiedBy>
  <cp:revision>1</cp:revision>
  <dcterms:created xsi:type="dcterms:W3CDTF">2022-10-25T07:30:00Z</dcterms:created>
  <dcterms:modified xsi:type="dcterms:W3CDTF">2022-10-25T07:31:00Z</dcterms:modified>
</cp:coreProperties>
</file>